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D512" w14:textId="0BA3CD2A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26027706" wp14:editId="6CFE36EC">
            <wp:extent cx="5731510" cy="1266190"/>
            <wp:effectExtent l="0" t="0" r="254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A541C" w14:textId="77777777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373E9D0A" w14:textId="13601ABF" w:rsidR="006F687D" w:rsidRDefault="008D188C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  <w:r w:rsidRPr="008624AB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t xml:space="preserve">Role Description for Mentor </w:t>
      </w:r>
    </w:p>
    <w:p w14:paraId="4CD456AE" w14:textId="5124A0D6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  <w:r w:rsidRPr="00475DF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B24E9" wp14:editId="4903B917">
                <wp:simplePos x="0" y="0"/>
                <wp:positionH relativeFrom="margin">
                  <wp:posOffset>0</wp:posOffset>
                </wp:positionH>
                <wp:positionV relativeFrom="paragraph">
                  <wp:posOffset>309245</wp:posOffset>
                </wp:positionV>
                <wp:extent cx="5721350" cy="1752600"/>
                <wp:effectExtent l="0" t="0" r="1270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21350" cy="1752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7EB37F6" w14:textId="77777777" w:rsidR="006F687D" w:rsidRDefault="006F687D" w:rsidP="006F687D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14:paraId="05CEAF23" w14:textId="05305997" w:rsidR="006F687D" w:rsidRPr="00A15774" w:rsidRDefault="006F687D" w:rsidP="006F687D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bookmarkStart w:id="0" w:name="_Hlk113953233"/>
                            <w:bookmarkStart w:id="1" w:name="_Hlk113953234"/>
                            <w:bookmarkStart w:id="2" w:name="_Hlk113953242"/>
                            <w:bookmarkStart w:id="3" w:name="_Hlk113953243"/>
                            <w:bookmarkStart w:id="4" w:name="_Hlk113953251"/>
                            <w:bookmarkStart w:id="5" w:name="_Hlk113953252"/>
                            <w:bookmarkStart w:id="6" w:name="_Hlk113953263"/>
                            <w:bookmarkStart w:id="7" w:name="_Hlk113953264"/>
                            <w:bookmarkStart w:id="8" w:name="_Hlk113953272"/>
                            <w:bookmarkStart w:id="9" w:name="_Hlk113953273"/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This example is intended to serve only as a guide to 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possible role description for mentor for interns</w:t>
                            </w: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. It is taken from Appendix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of the </w:t>
                            </w:r>
                            <w:hyperlink r:id="rId8" w:history="1">
                              <w:r w:rsidRPr="00CD7393">
                                <w:rPr>
                                  <w:rStyle w:val="Hyperlink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Internship Best Practice Handbook pdf</w:t>
                              </w:r>
                            </w:hyperlink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but is presented here as a Word document on its own that may be adapted and expanded as required.</w:t>
                            </w:r>
                          </w:p>
                          <w:p w14:paraId="6521923A" w14:textId="77777777" w:rsidR="006F687D" w:rsidRPr="00A15774" w:rsidRDefault="006F687D" w:rsidP="006F687D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3F3A3F8" w14:textId="77777777" w:rsidR="006F687D" w:rsidRPr="00A15774" w:rsidRDefault="006F687D" w:rsidP="006F687D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If you have questions, please contact our Young Leaders Development Coordinator Isabella Senior on </w:t>
                            </w:r>
                            <w:hyperlink r:id="rId9" w:history="1">
                              <w:r w:rsidRPr="00A15774">
                                <w:rPr>
                                  <w:rStyle w:val="Hyperlink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isenior@baptist.org.uk</w:t>
                              </w:r>
                            </w:hyperlink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B24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4.35pt;width:450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" fillcolor="#f2f2f2" strokecolor="windowText" strokeweight="1pt">
                <v:textbox>
                  <w:txbxContent>
                    <w:p w14:paraId="27EB37F6" w14:textId="77777777" w:rsidR="006F687D" w:rsidRDefault="006F687D" w:rsidP="006F687D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  <w:p w14:paraId="05CEAF23" w14:textId="05305997" w:rsidR="006F687D" w:rsidRPr="00A15774" w:rsidRDefault="006F687D" w:rsidP="006F687D">
                      <w:pPr>
                        <w:ind w:left="0" w:firstLine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bookmarkStart w:id="10" w:name="_Hlk113953233"/>
                      <w:bookmarkStart w:id="11" w:name="_Hlk113953234"/>
                      <w:bookmarkStart w:id="12" w:name="_Hlk113953242"/>
                      <w:bookmarkStart w:id="13" w:name="_Hlk113953243"/>
                      <w:bookmarkStart w:id="14" w:name="_Hlk113953251"/>
                      <w:bookmarkStart w:id="15" w:name="_Hlk113953252"/>
                      <w:bookmarkStart w:id="16" w:name="_Hlk113953263"/>
                      <w:bookmarkStart w:id="17" w:name="_Hlk113953264"/>
                      <w:bookmarkStart w:id="18" w:name="_Hlk113953272"/>
                      <w:bookmarkStart w:id="19" w:name="_Hlk113953273"/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This example is intended to serve only as a guide to a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possible role description for mentor for interns</w:t>
                      </w: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. It is taken from Appendix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6</w:t>
                      </w: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of the </w:t>
                      </w:r>
                      <w:hyperlink r:id="rId10" w:history="1">
                        <w:r w:rsidRPr="00CD7393">
                          <w:rPr>
                            <w:rStyle w:val="Hyperlink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Internship Best Practice Handbook pdf</w:t>
                        </w:r>
                      </w:hyperlink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 but is presented here as a Word document on its own that may be adapted and expanded as required.</w:t>
                      </w:r>
                    </w:p>
                    <w:p w14:paraId="6521923A" w14:textId="77777777" w:rsidR="006F687D" w:rsidRPr="00A15774" w:rsidRDefault="006F687D" w:rsidP="006F687D">
                      <w:pPr>
                        <w:ind w:left="0" w:firstLine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3F3A3F8" w14:textId="77777777" w:rsidR="006F687D" w:rsidRPr="00A15774" w:rsidRDefault="006F687D" w:rsidP="006F687D">
                      <w:pPr>
                        <w:ind w:left="0" w:firstLine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If you have questions, please contact our Young Leaders Development Coordinator Isabella Senior on </w:t>
                      </w:r>
                      <w:hyperlink r:id="rId11" w:history="1">
                        <w:r w:rsidRPr="00A15774">
                          <w:rPr>
                            <w:rStyle w:val="Hyperlink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isenior@baptist.org.uk</w:t>
                        </w:r>
                      </w:hyperlink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81C1C6" w14:textId="46F37EA7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064EAF94" w14:textId="13B28242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423BC803" w14:textId="0A74F11C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435286BB" w14:textId="50077951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49C5F9E8" w14:textId="4B111F2F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6AE6291C" w14:textId="1AC40B9D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6DFE4400" w14:textId="4E839628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29245493" w14:textId="71CD4F49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6C679316" w14:textId="5C829EAA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1A0DBA59" w14:textId="1BB2B2F7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31885DE9" w14:textId="5787859D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051DCD4D" w14:textId="6359C0B6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0542F9BC" w14:textId="75735F2F" w:rsidR="006F687D" w:rsidRDefault="006F687D" w:rsidP="008D188C">
      <w:pPr>
        <w:pStyle w:val="Defaul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21DB6E2B" w14:textId="77777777" w:rsidR="006F687D" w:rsidRPr="00A15774" w:rsidRDefault="006F687D" w:rsidP="006F687D">
      <w:pPr>
        <w:pStyle w:val="Footer"/>
        <w:jc w:val="center"/>
        <w:rPr>
          <w:rFonts w:asciiTheme="minorHAnsi" w:hAnsiTheme="minorHAnsi" w:cstheme="minorHAnsi"/>
          <w:sz w:val="20"/>
          <w:szCs w:val="20"/>
        </w:rPr>
      </w:pPr>
      <w:bookmarkStart w:id="20" w:name="_Hlk113540938"/>
      <w:bookmarkStart w:id="21" w:name="_Hlk113955067"/>
      <w:r w:rsidRPr="00A15774">
        <w:rPr>
          <w:rFonts w:asciiTheme="minorHAnsi" w:hAnsiTheme="minorHAnsi" w:cstheme="minorHAnsi"/>
          <w:sz w:val="20"/>
          <w:szCs w:val="20"/>
        </w:rPr>
        <w:t>Baptist Union of Great Britain, PO Box 44, 129 Broadway, Didcot, Oxon OX11 8RT</w:t>
      </w:r>
    </w:p>
    <w:p w14:paraId="7A1E250F" w14:textId="77777777" w:rsidR="006F687D" w:rsidRPr="00A15774" w:rsidRDefault="006F687D" w:rsidP="006F687D">
      <w:pPr>
        <w:pStyle w:val="Footer"/>
        <w:jc w:val="center"/>
        <w:rPr>
          <w:rFonts w:asciiTheme="minorHAnsi" w:hAnsiTheme="minorHAnsi" w:cstheme="minorHAnsi"/>
          <w:sz w:val="20"/>
          <w:szCs w:val="20"/>
        </w:rPr>
      </w:pPr>
      <w:r w:rsidRPr="00A15774">
        <w:rPr>
          <w:rFonts w:asciiTheme="minorHAnsi" w:hAnsiTheme="minorHAnsi" w:cstheme="minorHAnsi"/>
          <w:sz w:val="20"/>
          <w:szCs w:val="20"/>
        </w:rPr>
        <w:t xml:space="preserve">Tel: 01235 517700   Email: </w:t>
      </w:r>
      <w:hyperlink r:id="rId12" w:history="1">
        <w:r w:rsidRPr="00443E48">
          <w:rPr>
            <w:rStyle w:val="Hyperlink"/>
            <w:rFonts w:asciiTheme="minorHAnsi" w:hAnsiTheme="minorHAnsi" w:cstheme="minorHAnsi"/>
            <w:sz w:val="20"/>
            <w:szCs w:val="20"/>
          </w:rPr>
          <w:t>isenior@baptist.org.uk</w:t>
        </w:r>
      </w:hyperlink>
      <w:r w:rsidRPr="00A15774">
        <w:rPr>
          <w:rFonts w:asciiTheme="minorHAnsi" w:hAnsiTheme="minorHAnsi" w:cstheme="minorHAnsi"/>
          <w:sz w:val="20"/>
          <w:szCs w:val="20"/>
        </w:rPr>
        <w:t xml:space="preserve">    Website: </w:t>
      </w:r>
      <w:hyperlink r:id="rId13" w:history="1">
        <w:r w:rsidRPr="00A15774">
          <w:rPr>
            <w:rStyle w:val="Hyperlink"/>
            <w:rFonts w:asciiTheme="minorHAnsi" w:hAnsiTheme="minorHAnsi" w:cstheme="minorHAnsi"/>
            <w:color w:val="0000FF"/>
            <w:sz w:val="20"/>
            <w:szCs w:val="20"/>
          </w:rPr>
          <w:t>www.baptist.org.uk</w:t>
        </w:r>
      </w:hyperlink>
      <w:r w:rsidRPr="00A157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157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80AE8D" w14:textId="77777777" w:rsidR="006F687D" w:rsidRPr="00A15774" w:rsidRDefault="006F687D" w:rsidP="006F687D">
      <w:pPr>
        <w:pStyle w:val="Footer"/>
        <w:jc w:val="center"/>
        <w:rPr>
          <w:rFonts w:asciiTheme="minorHAnsi" w:hAnsiTheme="minorHAnsi" w:cstheme="minorHAnsi"/>
          <w:sz w:val="20"/>
          <w:szCs w:val="20"/>
        </w:rPr>
      </w:pPr>
      <w:r w:rsidRPr="00A15774">
        <w:rPr>
          <w:rFonts w:asciiTheme="minorHAnsi" w:hAnsiTheme="minorHAnsi" w:cstheme="minorHAnsi"/>
          <w:sz w:val="20"/>
          <w:szCs w:val="20"/>
        </w:rPr>
        <w:t xml:space="preserve"> BUGB operates as a charitable incorporated organisation (CIO) with registered Charity Number: 1181392</w:t>
      </w:r>
      <w:bookmarkEnd w:id="21"/>
    </w:p>
    <w:p w14:paraId="0409D165" w14:textId="47650808" w:rsidR="006F687D" w:rsidRDefault="006F687D" w:rsidP="006F687D">
      <w:pPr>
        <w:ind w:left="0" w:firstLine="0"/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</w:pPr>
      <w:bookmarkStart w:id="22" w:name="_Hlk113540900"/>
      <w:bookmarkStart w:id="23" w:name="_Hlk113955818"/>
      <w:bookmarkEnd w:id="20"/>
      <w:r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  <w:lastRenderedPageBreak/>
        <w:t>Role Description for Mentor</w:t>
      </w:r>
    </w:p>
    <w:p w14:paraId="07B2C378" w14:textId="24499DE9" w:rsidR="006F687D" w:rsidRPr="00DE3889" w:rsidRDefault="006F687D" w:rsidP="006F687D">
      <w:pPr>
        <w:rPr>
          <w:rFonts w:asciiTheme="minorHAnsi" w:hAnsiTheme="minorHAnsi" w:cstheme="minorHAnsi"/>
          <w:bCs/>
          <w:color w:val="auto"/>
          <w:sz w:val="20"/>
          <w:szCs w:val="20"/>
        </w:rPr>
      </w:pPr>
      <w:bookmarkStart w:id="24" w:name="_Hlk113541398"/>
      <w:r w:rsidRPr="00DE388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Taken from the </w:t>
      </w:r>
      <w:hyperlink r:id="rId14" w:history="1">
        <w:r w:rsidRPr="00CD7393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Internship Best Practice Ha</w:t>
        </w:r>
        <w:r w:rsidRPr="00CD7393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ndbook</w:t>
        </w:r>
      </w:hyperlink>
      <w:r w:rsidRPr="00DE388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, Appendix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6</w:t>
      </w:r>
    </w:p>
    <w:bookmarkEnd w:id="24"/>
    <w:p w14:paraId="700199C6" w14:textId="77777777" w:rsidR="006F687D" w:rsidRPr="00756437" w:rsidRDefault="006F687D" w:rsidP="006F687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bookmarkEnd w:id="22"/>
    <w:p w14:paraId="08753034" w14:textId="77777777" w:rsidR="006F687D" w:rsidRDefault="006F687D" w:rsidP="006F687D">
      <w:pPr>
        <w:rPr>
          <w:rFonts w:asciiTheme="minorHAnsi" w:hAnsiTheme="minorHAnsi" w:cstheme="minorHAnsi"/>
          <w:b/>
          <w:color w:val="auto"/>
          <w:sz w:val="32"/>
          <w:szCs w:val="32"/>
        </w:rPr>
      </w:pPr>
    </w:p>
    <w:bookmarkEnd w:id="23"/>
    <w:p w14:paraId="4486DBDF" w14:textId="5DA4A1F0" w:rsidR="006F687D" w:rsidRPr="006F687D" w:rsidRDefault="006F687D" w:rsidP="006F687D">
      <w:pPr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</w:rPr>
        <w:t>Role Description for Mentor</w:t>
      </w:r>
    </w:p>
    <w:p w14:paraId="122778C3" w14:textId="77777777" w:rsidR="008D188C" w:rsidRPr="0056713F" w:rsidRDefault="008D188C" w:rsidP="008D188C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0F509C4C" w14:textId="77777777" w:rsidR="008D188C" w:rsidRPr="0056713F" w:rsidRDefault="008D188C" w:rsidP="008D188C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  <w:r w:rsidRPr="0056713F"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  <w:t>In your role as a Mentor for ________________ at _________________ Church, we will expect you to carry out the following responsibilities in relation to our church intern:</w:t>
      </w:r>
    </w:p>
    <w:p w14:paraId="2288BFB7" w14:textId="77777777" w:rsidR="008D188C" w:rsidRPr="0056713F" w:rsidRDefault="008D188C" w:rsidP="008D188C">
      <w:pPr>
        <w:pStyle w:val="ListParagraph"/>
        <w:spacing w:after="160" w:line="259" w:lineRule="auto"/>
        <w:ind w:firstLine="0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</w:p>
    <w:p w14:paraId="732F9A7B" w14:textId="77777777" w:rsidR="008D188C" w:rsidRPr="0056713F" w:rsidRDefault="008D188C" w:rsidP="008D188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56713F">
        <w:rPr>
          <w:rFonts w:asciiTheme="minorHAnsi" w:hAnsiTheme="minorHAnsi" w:cstheme="minorHAnsi"/>
          <w:color w:val="auto"/>
          <w:sz w:val="24"/>
          <w:szCs w:val="24"/>
        </w:rPr>
        <w:t xml:space="preserve">To meet with the intern on a frequent and regular basis </w:t>
      </w:r>
      <w:r w:rsidRPr="0056713F"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  <w:t>to encourage them, pray with them and help them reflect on their experience and God’s call on their life</w:t>
      </w:r>
    </w:p>
    <w:p w14:paraId="04465A12" w14:textId="77777777" w:rsidR="008D188C" w:rsidRPr="0056713F" w:rsidRDefault="008D188C" w:rsidP="008D188C">
      <w:pPr>
        <w:pStyle w:val="ListParagraph"/>
        <w:spacing w:after="160" w:line="259" w:lineRule="auto"/>
        <w:ind w:firstLine="0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</w:p>
    <w:p w14:paraId="19FA21E8" w14:textId="77777777" w:rsidR="008D188C" w:rsidRPr="0056713F" w:rsidRDefault="008D188C" w:rsidP="008D188C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  <w:r w:rsidRPr="0056713F"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  <w:t>To encourage them in the personal spiritual disciplines of Bible study, prayer, reflection and to help them develop personal patterns that strengthen and deepen their spiritual life</w:t>
      </w:r>
    </w:p>
    <w:p w14:paraId="2BF3920E" w14:textId="77777777" w:rsidR="008D188C" w:rsidRPr="0056713F" w:rsidRDefault="008D188C" w:rsidP="008D188C">
      <w:pPr>
        <w:pStyle w:val="ListParagraph"/>
        <w:spacing w:after="160" w:line="259" w:lineRule="auto"/>
        <w:ind w:firstLine="0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</w:p>
    <w:p w14:paraId="3A36F595" w14:textId="77777777" w:rsidR="008D188C" w:rsidRPr="0056713F" w:rsidRDefault="008D188C" w:rsidP="008D188C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  <w:r w:rsidRPr="0056713F"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  <w:t>To be a ‘listening ear’ as they work and grow during their internship period</w:t>
      </w:r>
    </w:p>
    <w:p w14:paraId="69782E71" w14:textId="77777777" w:rsidR="008D188C" w:rsidRPr="0056713F" w:rsidRDefault="008D188C" w:rsidP="008D188C">
      <w:pPr>
        <w:pStyle w:val="ListParagraph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</w:p>
    <w:p w14:paraId="429A92AC" w14:textId="77777777" w:rsidR="008D188C" w:rsidRPr="0056713F" w:rsidRDefault="008D188C" w:rsidP="008D188C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  <w:r w:rsidRPr="0056713F"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  <w:t>To provide guidance to help them resolve any concerns or issues that arise in relation to their own personal welfare and wellbeing</w:t>
      </w:r>
    </w:p>
    <w:p w14:paraId="3EF9A05C" w14:textId="77777777" w:rsidR="008D188C" w:rsidRPr="0056713F" w:rsidRDefault="008D188C" w:rsidP="008D188C">
      <w:pPr>
        <w:pStyle w:val="ListParagraph"/>
        <w:spacing w:after="160" w:line="259" w:lineRule="auto"/>
        <w:ind w:firstLine="0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</w:p>
    <w:p w14:paraId="0989B507" w14:textId="77777777" w:rsidR="008D188C" w:rsidRPr="0056713F" w:rsidRDefault="008D188C" w:rsidP="008D188C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  <w:r w:rsidRPr="0056713F"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  <w:t>To check that they are able to live and work in a healthy way</w:t>
      </w:r>
    </w:p>
    <w:p w14:paraId="02F28B96" w14:textId="77777777" w:rsidR="008D188C" w:rsidRPr="0056713F" w:rsidRDefault="008D188C" w:rsidP="008D188C">
      <w:pPr>
        <w:pStyle w:val="ListParagraph"/>
        <w:spacing w:after="160" w:line="259" w:lineRule="auto"/>
        <w:ind w:firstLine="0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</w:p>
    <w:p w14:paraId="2DE1BC41" w14:textId="77777777" w:rsidR="008D188C" w:rsidRPr="0056713F" w:rsidRDefault="008D188C" w:rsidP="008D188C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  <w:r w:rsidRPr="0056713F"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  <w:t>To link them to others where they need additional support</w:t>
      </w:r>
    </w:p>
    <w:p w14:paraId="47FFDD63" w14:textId="77777777" w:rsidR="008D188C" w:rsidRPr="0056713F" w:rsidRDefault="008D188C" w:rsidP="008D188C">
      <w:pPr>
        <w:pStyle w:val="ListParagraph"/>
        <w:spacing w:after="160" w:line="259" w:lineRule="auto"/>
        <w:ind w:firstLine="0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</w:p>
    <w:p w14:paraId="3DDCEC4B" w14:textId="77777777" w:rsidR="008D188C" w:rsidRPr="0056713F" w:rsidRDefault="008D188C" w:rsidP="008D188C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</w:pPr>
      <w:r w:rsidRPr="0056713F">
        <w:rPr>
          <w:rFonts w:asciiTheme="minorHAnsi" w:eastAsiaTheme="minorEastAsia" w:hAnsiTheme="minorHAnsi" w:cstheme="minorHAnsi"/>
          <w:bCs/>
          <w:color w:val="auto"/>
          <w:sz w:val="24"/>
          <w:szCs w:val="24"/>
        </w:rPr>
        <w:t>To provide counsel where they find difficulty in creating or maintaining church-based relationships</w:t>
      </w:r>
    </w:p>
    <w:p w14:paraId="5DCEAAE7" w14:textId="77777777" w:rsidR="00AC039C" w:rsidRDefault="00AC039C"/>
    <w:sectPr w:rsidR="00AC039C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AA85" w14:textId="77777777" w:rsidR="00125FB8" w:rsidRDefault="00125FB8" w:rsidP="006F687D">
      <w:pPr>
        <w:spacing w:after="0" w:line="240" w:lineRule="auto"/>
      </w:pPr>
      <w:r>
        <w:separator/>
      </w:r>
    </w:p>
  </w:endnote>
  <w:endnote w:type="continuationSeparator" w:id="0">
    <w:p w14:paraId="27E1BA39" w14:textId="77777777" w:rsidR="00125FB8" w:rsidRDefault="00125FB8" w:rsidP="006F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2310" w14:textId="77777777" w:rsidR="006F687D" w:rsidRPr="001921CE" w:rsidRDefault="006F687D" w:rsidP="006F687D">
    <w:pPr>
      <w:pStyle w:val="Footer"/>
      <w:jc w:val="right"/>
      <w:rPr>
        <w:sz w:val="20"/>
        <w:szCs w:val="20"/>
      </w:rPr>
    </w:pPr>
    <w:bookmarkStart w:id="25" w:name="_Hlk113540992"/>
    <w:r w:rsidRPr="001921CE">
      <w:rPr>
        <w:sz w:val="20"/>
        <w:szCs w:val="20"/>
      </w:rPr>
      <w:t>This version September 202</w:t>
    </w:r>
    <w:r>
      <w:rPr>
        <w:sz w:val="20"/>
        <w:szCs w:val="20"/>
      </w:rPr>
      <w:t>2</w:t>
    </w:r>
  </w:p>
  <w:bookmarkEnd w:id="25"/>
  <w:p w14:paraId="34C4E42D" w14:textId="77777777" w:rsidR="006F687D" w:rsidRDefault="006F6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3646" w14:textId="77777777" w:rsidR="00125FB8" w:rsidRDefault="00125FB8" w:rsidP="006F687D">
      <w:pPr>
        <w:spacing w:after="0" w:line="240" w:lineRule="auto"/>
      </w:pPr>
      <w:r>
        <w:separator/>
      </w:r>
    </w:p>
  </w:footnote>
  <w:footnote w:type="continuationSeparator" w:id="0">
    <w:p w14:paraId="182B82F1" w14:textId="77777777" w:rsidR="00125FB8" w:rsidRDefault="00125FB8" w:rsidP="006F6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E6276"/>
    <w:multiLevelType w:val="hybridMultilevel"/>
    <w:tmpl w:val="38BE4D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14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8C"/>
    <w:rsid w:val="00125FB8"/>
    <w:rsid w:val="006F687D"/>
    <w:rsid w:val="008D188C"/>
    <w:rsid w:val="00A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89A2"/>
  <w15:chartTrackingRefBased/>
  <w15:docId w15:val="{C672F743-D521-4FAE-A1B2-783CF16D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8C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188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D188C"/>
    <w:pPr>
      <w:ind w:left="720"/>
      <w:contextualSpacing/>
    </w:pPr>
  </w:style>
  <w:style w:type="character" w:styleId="Hyperlink">
    <w:name w:val="Hyperlink"/>
    <w:basedOn w:val="DefaultParagraphFont"/>
    <w:unhideWhenUsed/>
    <w:rsid w:val="006F687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6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7D"/>
    <w:rPr>
      <w:rFonts w:ascii="Arial" w:eastAsia="Arial" w:hAnsi="Arial" w:cs="Arial"/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6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7D"/>
    <w:rPr>
      <w:rFonts w:ascii="Arial" w:eastAsia="Arial" w:hAnsi="Arial" w:cs="Arial"/>
      <w:color w:val="00000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F6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ptist.org.uk/internshiphandbook" TargetMode="External"/><Relationship Id="rId13" Type="http://schemas.openxmlformats.org/officeDocument/2006/relationships/hyperlink" Target="http://www.baptist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senior@baptist.org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enior@baptist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aptist.org.uk/internshiphand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enior@baptist.org.uk" TargetMode="External"/><Relationship Id="rId14" Type="http://schemas.openxmlformats.org/officeDocument/2006/relationships/hyperlink" Target="http://www.baptist.org.uk/internship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Senior</dc:creator>
  <cp:keywords/>
  <dc:description/>
  <cp:lastModifiedBy>Isabella Senior</cp:lastModifiedBy>
  <cp:revision>2</cp:revision>
  <dcterms:created xsi:type="dcterms:W3CDTF">2022-09-08T09:52:00Z</dcterms:created>
  <dcterms:modified xsi:type="dcterms:W3CDTF">2022-09-13T09:09:00Z</dcterms:modified>
</cp:coreProperties>
</file>